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1855" w14:textId="25026A45" w:rsidR="006F1D92" w:rsidRDefault="00CC53EE" w:rsidP="00CC53EE">
      <w:pPr>
        <w:jc w:val="center"/>
        <w:rPr>
          <w:sz w:val="28"/>
          <w:szCs w:val="28"/>
        </w:rPr>
      </w:pPr>
      <w:r>
        <w:rPr>
          <w:sz w:val="28"/>
          <w:szCs w:val="28"/>
        </w:rPr>
        <w:t>Val Verde County Republican Party</w:t>
      </w:r>
    </w:p>
    <w:p w14:paraId="68B39037" w14:textId="4ADF921F" w:rsidR="00CC53EE" w:rsidRDefault="00CC53EE" w:rsidP="00CC53EE">
      <w:pPr>
        <w:jc w:val="center"/>
        <w:rPr>
          <w:sz w:val="28"/>
          <w:szCs w:val="28"/>
        </w:rPr>
      </w:pPr>
      <w:r>
        <w:rPr>
          <w:sz w:val="28"/>
          <w:szCs w:val="28"/>
        </w:rPr>
        <w:t>County Executive Committee</w:t>
      </w:r>
    </w:p>
    <w:p w14:paraId="729DB9B1" w14:textId="133D6938" w:rsidR="00D267CF" w:rsidRDefault="00D267CF" w:rsidP="00CC53EE">
      <w:pPr>
        <w:jc w:val="center"/>
        <w:rPr>
          <w:sz w:val="28"/>
          <w:szCs w:val="28"/>
        </w:rPr>
      </w:pPr>
      <w:r>
        <w:rPr>
          <w:sz w:val="28"/>
          <w:szCs w:val="28"/>
        </w:rPr>
        <w:t>Updated 11.11.2023</w:t>
      </w:r>
    </w:p>
    <w:p w14:paraId="7DF58A39" w14:textId="4FC49A2D" w:rsidR="00CC53EE" w:rsidRDefault="00CC53EE" w:rsidP="00CC53EE">
      <w:pPr>
        <w:jc w:val="center"/>
        <w:rPr>
          <w:sz w:val="28"/>
          <w:szCs w:val="28"/>
        </w:rPr>
      </w:pPr>
    </w:p>
    <w:p w14:paraId="445B98B9" w14:textId="22856AEA" w:rsidR="00CC53EE" w:rsidRDefault="00CC53EE" w:rsidP="00CC53EE">
      <w:pPr>
        <w:rPr>
          <w:sz w:val="28"/>
          <w:szCs w:val="28"/>
        </w:rPr>
      </w:pPr>
      <w:r>
        <w:rPr>
          <w:sz w:val="28"/>
          <w:szCs w:val="28"/>
        </w:rPr>
        <w:t>Sharon Petitt, County Chair</w:t>
      </w:r>
    </w:p>
    <w:p w14:paraId="73635BAF" w14:textId="0EEA889A" w:rsidR="00CC53EE" w:rsidRDefault="00CC53EE" w:rsidP="00CC53EE">
      <w:pPr>
        <w:rPr>
          <w:sz w:val="28"/>
          <w:szCs w:val="28"/>
        </w:rPr>
      </w:pPr>
      <w:r>
        <w:rPr>
          <w:sz w:val="28"/>
          <w:szCs w:val="28"/>
        </w:rPr>
        <w:t>Carrie Martin, County Secretary and Pct. 10 Chair</w:t>
      </w:r>
    </w:p>
    <w:p w14:paraId="58E51ADF" w14:textId="27F0F88A" w:rsidR="00CC53EE" w:rsidRDefault="00CC53EE" w:rsidP="00CC53EE">
      <w:pPr>
        <w:rPr>
          <w:sz w:val="28"/>
          <w:szCs w:val="28"/>
        </w:rPr>
      </w:pPr>
      <w:r>
        <w:rPr>
          <w:sz w:val="28"/>
          <w:szCs w:val="28"/>
        </w:rPr>
        <w:t>Pete Talemantez, Pct. 11 Chair</w:t>
      </w:r>
    </w:p>
    <w:p w14:paraId="19478A06" w14:textId="34BDA842" w:rsidR="00CC53EE" w:rsidRDefault="00CC53EE" w:rsidP="00CC53EE">
      <w:pPr>
        <w:rPr>
          <w:sz w:val="28"/>
          <w:szCs w:val="28"/>
        </w:rPr>
      </w:pPr>
      <w:r>
        <w:rPr>
          <w:sz w:val="28"/>
          <w:szCs w:val="28"/>
        </w:rPr>
        <w:t>Gene Petitt, Pct. 22 Chair</w:t>
      </w:r>
    </w:p>
    <w:p w14:paraId="6AECB82D" w14:textId="165344AF" w:rsidR="00CC53EE" w:rsidRDefault="00D267CF" w:rsidP="00CC53EE">
      <w:pPr>
        <w:rPr>
          <w:sz w:val="28"/>
          <w:szCs w:val="28"/>
        </w:rPr>
      </w:pPr>
      <w:r>
        <w:rPr>
          <w:sz w:val="28"/>
          <w:szCs w:val="28"/>
        </w:rPr>
        <w:t>Sasha Grace</w:t>
      </w:r>
      <w:r w:rsidR="00CC53EE">
        <w:rPr>
          <w:sz w:val="28"/>
          <w:szCs w:val="28"/>
        </w:rPr>
        <w:t>, Pct. 33 Chair</w:t>
      </w:r>
    </w:p>
    <w:p w14:paraId="5C967CC6" w14:textId="05FCB16E" w:rsidR="00CC53EE" w:rsidRDefault="00CC53EE" w:rsidP="00CC53EE">
      <w:pPr>
        <w:rPr>
          <w:sz w:val="28"/>
          <w:szCs w:val="28"/>
        </w:rPr>
      </w:pPr>
      <w:r>
        <w:rPr>
          <w:sz w:val="28"/>
          <w:szCs w:val="28"/>
        </w:rPr>
        <w:t>Charles Justus, Pct. 40 Chair</w:t>
      </w:r>
    </w:p>
    <w:p w14:paraId="4A2F8D25" w14:textId="4CB8B130" w:rsidR="00CC53EE" w:rsidRDefault="00CC53EE" w:rsidP="00CC53EE">
      <w:pPr>
        <w:rPr>
          <w:sz w:val="28"/>
          <w:szCs w:val="28"/>
        </w:rPr>
      </w:pPr>
      <w:r>
        <w:rPr>
          <w:sz w:val="28"/>
          <w:szCs w:val="28"/>
        </w:rPr>
        <w:t>Fernando Garcia, SREC Rep. (ex-officio officer)</w:t>
      </w:r>
    </w:p>
    <w:p w14:paraId="769C4FED" w14:textId="77777777" w:rsidR="00CC53EE" w:rsidRPr="00CC53EE" w:rsidRDefault="00CC53EE" w:rsidP="00CC53EE">
      <w:pPr>
        <w:rPr>
          <w:sz w:val="28"/>
          <w:szCs w:val="28"/>
        </w:rPr>
      </w:pPr>
    </w:p>
    <w:sectPr w:rsidR="00CC53EE" w:rsidRPr="00CC5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EE"/>
    <w:rsid w:val="006F1D92"/>
    <w:rsid w:val="00CC53EE"/>
    <w:rsid w:val="00D2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8FFC"/>
  <w15:chartTrackingRefBased/>
  <w15:docId w15:val="{2DF918FA-4376-4C5A-AAC1-AA5DECE8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Petitt</dc:creator>
  <cp:keywords/>
  <dc:description/>
  <cp:lastModifiedBy>Sharon Petitt</cp:lastModifiedBy>
  <cp:revision>2</cp:revision>
  <dcterms:created xsi:type="dcterms:W3CDTF">2023-04-05T23:03:00Z</dcterms:created>
  <dcterms:modified xsi:type="dcterms:W3CDTF">2023-11-12T01:50:00Z</dcterms:modified>
</cp:coreProperties>
</file>